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58271" w14:textId="1116EC25" w:rsidR="0013709F" w:rsidRDefault="00E61FC9" w:rsidP="00E61FC9">
      <w:pPr>
        <w:spacing w:line="360" w:lineRule="auto"/>
        <w:jc w:val="both"/>
      </w:pPr>
      <w:proofErr w:type="spellStart"/>
      <w:r w:rsidRPr="00E61FC9">
        <w:t>Tempaku</w:t>
      </w:r>
      <w:proofErr w:type="spellEnd"/>
      <w:r w:rsidRPr="00E61FC9">
        <w:t xml:space="preserve"> A. Minimally invasive endoscopic evacuation of thalamic </w:t>
      </w:r>
      <w:proofErr w:type="spellStart"/>
      <w:r w:rsidRPr="00E61FC9">
        <w:t>hemorrhage</w:t>
      </w:r>
      <w:proofErr w:type="spellEnd"/>
      <w:r w:rsidRPr="00E61FC9">
        <w:t xml:space="preserve"> by the trans-middle temporal gyrus approach. </w:t>
      </w:r>
      <w:proofErr w:type="spellStart"/>
      <w:r w:rsidRPr="00E61FC9">
        <w:t>Edorium</w:t>
      </w:r>
      <w:proofErr w:type="spellEnd"/>
      <w:r w:rsidRPr="00E61FC9">
        <w:t xml:space="preserve"> J </w:t>
      </w:r>
      <w:proofErr w:type="spellStart"/>
      <w:r w:rsidRPr="00E61FC9">
        <w:t>Neurol</w:t>
      </w:r>
      <w:proofErr w:type="spellEnd"/>
      <w:r w:rsidRPr="00E61FC9">
        <w:t xml:space="preserve"> 2025;10(1):1–6.</w:t>
      </w:r>
    </w:p>
    <w:sectPr w:rsidR="001370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FC9"/>
    <w:rsid w:val="0013709F"/>
    <w:rsid w:val="00603117"/>
    <w:rsid w:val="00DC0000"/>
    <w:rsid w:val="00E45251"/>
    <w:rsid w:val="00E6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B0ED8"/>
  <w15:chartTrackingRefBased/>
  <w15:docId w15:val="{A0213CA7-DCB6-403D-A040-E651ED11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1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1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1F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1F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1F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1F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1F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1F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1F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1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1F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1F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1F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1F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1F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1F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1F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1F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1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1F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1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1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1F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1F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1F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1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1F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1F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Chanchal Sharma</dc:creator>
  <cp:keywords/>
  <dc:description/>
  <cp:lastModifiedBy>Chanchal Sharma</cp:lastModifiedBy>
  <cp:revision>1</cp:revision>
  <dcterms:created xsi:type="dcterms:W3CDTF">2025-05-06T14:15:00Z</dcterms:created>
  <dcterms:modified xsi:type="dcterms:W3CDTF">2025-05-06T14:15:00Z</dcterms:modified>
</cp:coreProperties>
</file>