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C1A82" w14:textId="04E0EC24" w:rsidR="0013709F" w:rsidRDefault="000C320B" w:rsidP="000C320B">
      <w:pPr>
        <w:spacing w:line="360" w:lineRule="auto"/>
        <w:jc w:val="both"/>
      </w:pPr>
      <w:r w:rsidRPr="000C320B">
        <w:t xml:space="preserve">Renjen PN, Priyaranjan M, Chaudhari DM, Goswami A, Saeed N. A case of SPG11-associated hereditary spastic paraparesis identified by the “ear of the lynx sign”. </w:t>
      </w:r>
      <w:proofErr w:type="spellStart"/>
      <w:r w:rsidRPr="000C320B">
        <w:t>Edorium</w:t>
      </w:r>
      <w:proofErr w:type="spellEnd"/>
      <w:r w:rsidRPr="000C320B">
        <w:t xml:space="preserve"> J </w:t>
      </w:r>
      <w:proofErr w:type="spellStart"/>
      <w:r w:rsidRPr="000C320B">
        <w:t>Neurol</w:t>
      </w:r>
      <w:proofErr w:type="spellEnd"/>
      <w:r w:rsidRPr="000C320B">
        <w:t xml:space="preserve"> 2025;10(2):1–6.</w:t>
      </w:r>
    </w:p>
    <w:sectPr w:rsidR="001370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20B"/>
    <w:rsid w:val="000C320B"/>
    <w:rsid w:val="0013709F"/>
    <w:rsid w:val="001E419D"/>
    <w:rsid w:val="00524075"/>
    <w:rsid w:val="00603117"/>
    <w:rsid w:val="00D80848"/>
    <w:rsid w:val="00DC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9A6F2"/>
  <w15:chartTrackingRefBased/>
  <w15:docId w15:val="{AAA7020F-F3CE-4921-8F6E-01F506785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32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32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32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32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32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32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32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32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32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32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3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32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320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320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32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32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32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32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32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32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32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32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32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32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32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32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2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20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32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Chanchal Sharma</dc:creator>
  <cp:keywords/>
  <dc:description/>
  <cp:lastModifiedBy>Chanchal Sharma</cp:lastModifiedBy>
  <cp:revision>1</cp:revision>
  <dcterms:created xsi:type="dcterms:W3CDTF">2025-07-21T09:10:00Z</dcterms:created>
  <dcterms:modified xsi:type="dcterms:W3CDTF">2025-07-21T09:11:00Z</dcterms:modified>
</cp:coreProperties>
</file>